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2D" w:rsidRPr="00B47824" w:rsidRDefault="00B47824" w:rsidP="00EF0D13">
      <w:pPr>
        <w:jc w:val="center"/>
        <w:rPr>
          <w:b/>
          <w:sz w:val="32"/>
          <w:szCs w:val="24"/>
        </w:rPr>
      </w:pPr>
      <w:r w:rsidRPr="00B47824">
        <w:rPr>
          <w:b/>
          <w:sz w:val="32"/>
          <w:szCs w:val="24"/>
        </w:rPr>
        <w:t xml:space="preserve">RCHS NHS </w:t>
      </w:r>
      <w:r w:rsidR="00EF0D13" w:rsidRPr="00B47824">
        <w:rPr>
          <w:b/>
          <w:sz w:val="32"/>
          <w:szCs w:val="24"/>
        </w:rPr>
        <w:t>Overview of the Selection Process</w:t>
      </w:r>
    </w:p>
    <w:p w:rsidR="00374489" w:rsidRDefault="00F41652" w:rsidP="00F41652">
      <w:pPr>
        <w:pStyle w:val="ListParagraph"/>
        <w:numPr>
          <w:ilvl w:val="0"/>
          <w:numId w:val="1"/>
        </w:numPr>
        <w:rPr>
          <w:sz w:val="24"/>
          <w:szCs w:val="24"/>
        </w:rPr>
      </w:pPr>
      <w:r w:rsidRPr="00B47824">
        <w:rPr>
          <w:sz w:val="24"/>
          <w:szCs w:val="24"/>
        </w:rPr>
        <w:t>Interested s</w:t>
      </w:r>
      <w:r w:rsidR="001C1260">
        <w:rPr>
          <w:sz w:val="24"/>
          <w:szCs w:val="24"/>
        </w:rPr>
        <w:t>tudents will complete the application form</w:t>
      </w:r>
      <w:r w:rsidRPr="00B47824">
        <w:rPr>
          <w:sz w:val="24"/>
          <w:szCs w:val="24"/>
        </w:rPr>
        <w:t xml:space="preserve"> by the deadline to be considered for membership. </w:t>
      </w:r>
    </w:p>
    <w:p w:rsidR="00F41652" w:rsidRPr="00B47824" w:rsidRDefault="00F41652" w:rsidP="00F41652">
      <w:pPr>
        <w:pStyle w:val="ListParagraph"/>
        <w:numPr>
          <w:ilvl w:val="0"/>
          <w:numId w:val="1"/>
        </w:numPr>
        <w:rPr>
          <w:sz w:val="24"/>
          <w:szCs w:val="24"/>
        </w:rPr>
      </w:pPr>
      <w:r w:rsidRPr="00B47824">
        <w:rPr>
          <w:sz w:val="24"/>
          <w:szCs w:val="24"/>
        </w:rPr>
        <w:t>Students will complete all portions accurately</w:t>
      </w:r>
      <w:r w:rsidR="00150CDA" w:rsidRPr="00B47824">
        <w:rPr>
          <w:sz w:val="24"/>
          <w:szCs w:val="24"/>
        </w:rPr>
        <w:t>,</w:t>
      </w:r>
      <w:r w:rsidRPr="00B47824">
        <w:rPr>
          <w:sz w:val="24"/>
          <w:szCs w:val="24"/>
        </w:rPr>
        <w:t xml:space="preserve"> honestly</w:t>
      </w:r>
      <w:r w:rsidR="00150CDA" w:rsidRPr="00B47824">
        <w:rPr>
          <w:sz w:val="24"/>
          <w:szCs w:val="24"/>
        </w:rPr>
        <w:t>, and</w:t>
      </w:r>
      <w:r w:rsidRPr="00B47824">
        <w:rPr>
          <w:sz w:val="24"/>
          <w:szCs w:val="24"/>
        </w:rPr>
        <w:t xml:space="preserve"> completely but without exaggeration. Students will complete their own information forms.</w:t>
      </w:r>
    </w:p>
    <w:p w:rsidR="003273F0" w:rsidRDefault="003273F0" w:rsidP="003273F0">
      <w:pPr>
        <w:pStyle w:val="ListParagraph"/>
        <w:numPr>
          <w:ilvl w:val="0"/>
          <w:numId w:val="1"/>
        </w:numPr>
        <w:rPr>
          <w:sz w:val="24"/>
          <w:szCs w:val="24"/>
        </w:rPr>
      </w:pPr>
      <w:r w:rsidRPr="00B47824">
        <w:rPr>
          <w:sz w:val="24"/>
          <w:szCs w:val="24"/>
        </w:rPr>
        <w:t>All faculty/staff members will be given the opportunity to provide feedback on each candidate</w:t>
      </w:r>
      <w:r>
        <w:rPr>
          <w:sz w:val="24"/>
          <w:szCs w:val="24"/>
        </w:rPr>
        <w:t xml:space="preserve"> for each </w:t>
      </w:r>
      <w:r w:rsidR="00374489">
        <w:rPr>
          <w:sz w:val="24"/>
          <w:szCs w:val="24"/>
        </w:rPr>
        <w:t>area</w:t>
      </w:r>
      <w:r w:rsidRPr="00B47824">
        <w:rPr>
          <w:sz w:val="24"/>
          <w:szCs w:val="24"/>
        </w:rPr>
        <w:t xml:space="preserve">, especially with regard to character. </w:t>
      </w:r>
    </w:p>
    <w:p w:rsidR="00374489" w:rsidRPr="00B47824" w:rsidRDefault="00374489" w:rsidP="00374489">
      <w:pPr>
        <w:pStyle w:val="ListParagraph"/>
        <w:numPr>
          <w:ilvl w:val="0"/>
          <w:numId w:val="1"/>
        </w:numPr>
        <w:rPr>
          <w:b/>
          <w:sz w:val="24"/>
          <w:szCs w:val="24"/>
        </w:rPr>
      </w:pPr>
      <w:r w:rsidRPr="00125E73">
        <w:rPr>
          <w:sz w:val="24"/>
          <w:szCs w:val="24"/>
        </w:rPr>
        <w:t xml:space="preserve">One important </w:t>
      </w:r>
      <w:r w:rsidR="00125E73">
        <w:rPr>
          <w:sz w:val="24"/>
          <w:szCs w:val="24"/>
        </w:rPr>
        <w:t>component</w:t>
      </w:r>
      <w:r w:rsidRPr="00125E73">
        <w:rPr>
          <w:sz w:val="24"/>
          <w:szCs w:val="24"/>
        </w:rPr>
        <w:t xml:space="preserve"> of the selection</w:t>
      </w:r>
      <w:r w:rsidR="00125E73" w:rsidRPr="00125E73">
        <w:rPr>
          <w:sz w:val="24"/>
          <w:szCs w:val="24"/>
        </w:rPr>
        <w:t xml:space="preserve"> process</w:t>
      </w:r>
      <w:r w:rsidR="00125E73">
        <w:rPr>
          <w:b/>
          <w:sz w:val="24"/>
          <w:szCs w:val="24"/>
        </w:rPr>
        <w:t xml:space="preserve"> </w:t>
      </w:r>
      <w:r w:rsidR="00125E73" w:rsidRPr="00125E73">
        <w:rPr>
          <w:sz w:val="24"/>
          <w:szCs w:val="24"/>
        </w:rPr>
        <w:t>is</w:t>
      </w:r>
      <w:r w:rsidR="00125E73">
        <w:rPr>
          <w:b/>
          <w:sz w:val="24"/>
          <w:szCs w:val="24"/>
        </w:rPr>
        <w:t xml:space="preserve"> c</w:t>
      </w:r>
      <w:r w:rsidRPr="00B47824">
        <w:rPr>
          <w:b/>
          <w:sz w:val="24"/>
          <w:szCs w:val="24"/>
        </w:rPr>
        <w:t>haracter</w:t>
      </w:r>
      <w:r w:rsidR="001B7FC2">
        <w:rPr>
          <w:b/>
          <w:sz w:val="24"/>
          <w:szCs w:val="24"/>
        </w:rPr>
        <w:t>.</w:t>
      </w:r>
    </w:p>
    <w:p w:rsidR="00374489" w:rsidRPr="00D621A8" w:rsidRDefault="00D621A8" w:rsidP="00B161A5">
      <w:pPr>
        <w:pStyle w:val="ListParagraph"/>
        <w:numPr>
          <w:ilvl w:val="1"/>
          <w:numId w:val="1"/>
        </w:numPr>
        <w:rPr>
          <w:sz w:val="24"/>
          <w:szCs w:val="24"/>
        </w:rPr>
      </w:pPr>
      <w:r w:rsidRPr="00D621A8">
        <w:rPr>
          <w:sz w:val="24"/>
          <w:szCs w:val="24"/>
        </w:rPr>
        <w:t xml:space="preserve">Candidates will </w:t>
      </w:r>
      <w:r w:rsidR="00FD36D1">
        <w:rPr>
          <w:sz w:val="24"/>
          <w:szCs w:val="24"/>
        </w:rPr>
        <w:t xml:space="preserve">be </w:t>
      </w:r>
      <w:r w:rsidRPr="00D621A8">
        <w:rPr>
          <w:sz w:val="24"/>
          <w:szCs w:val="24"/>
        </w:rPr>
        <w:t xml:space="preserve">able to demonstrate an outstanding record of conduct and behavior with regard to school and community rules, guidelines, and policies, or be able to demonstrate sufficient growth and improvement to compensate for previous inadequacies. </w:t>
      </w:r>
      <w:r w:rsidR="00374489" w:rsidRPr="00D621A8">
        <w:rPr>
          <w:sz w:val="24"/>
          <w:szCs w:val="24"/>
        </w:rPr>
        <w:t>Eligible students</w:t>
      </w:r>
      <w:r>
        <w:rPr>
          <w:sz w:val="24"/>
          <w:szCs w:val="24"/>
        </w:rPr>
        <w:t>, therefore,</w:t>
      </w:r>
      <w:r w:rsidR="00374489" w:rsidRPr="00D621A8">
        <w:rPr>
          <w:sz w:val="24"/>
          <w:szCs w:val="24"/>
        </w:rPr>
        <w:t xml:space="preserve"> should have little to no evidence of behavior suggesting a lack of good character.  </w:t>
      </w:r>
    </w:p>
    <w:p w:rsidR="00374489" w:rsidRDefault="00374489" w:rsidP="00374489">
      <w:pPr>
        <w:pStyle w:val="ListParagraph"/>
        <w:numPr>
          <w:ilvl w:val="1"/>
          <w:numId w:val="1"/>
        </w:numPr>
        <w:rPr>
          <w:sz w:val="24"/>
          <w:szCs w:val="24"/>
        </w:rPr>
      </w:pPr>
      <w:r w:rsidRPr="00F26AA4">
        <w:rPr>
          <w:sz w:val="24"/>
          <w:szCs w:val="24"/>
        </w:rPr>
        <w:t>School documents such as discipline records, anecdotal information from staff, and public records will be utilized</w:t>
      </w:r>
      <w:r w:rsidR="00125E73">
        <w:rPr>
          <w:sz w:val="24"/>
          <w:szCs w:val="24"/>
        </w:rPr>
        <w:t xml:space="preserve"> to form a determination of the candidate’s character</w:t>
      </w:r>
      <w:r>
        <w:rPr>
          <w:sz w:val="24"/>
          <w:szCs w:val="24"/>
        </w:rPr>
        <w:t>.</w:t>
      </w:r>
      <w:r w:rsidRPr="00F26AA4">
        <w:rPr>
          <w:sz w:val="24"/>
          <w:szCs w:val="24"/>
        </w:rPr>
        <w:t xml:space="preserve"> </w:t>
      </w:r>
    </w:p>
    <w:p w:rsidR="00F41652" w:rsidRPr="00B47824" w:rsidRDefault="00F41652" w:rsidP="00F41652">
      <w:pPr>
        <w:pStyle w:val="ListParagraph"/>
        <w:numPr>
          <w:ilvl w:val="0"/>
          <w:numId w:val="1"/>
        </w:numPr>
        <w:rPr>
          <w:sz w:val="24"/>
          <w:szCs w:val="24"/>
        </w:rPr>
      </w:pPr>
      <w:r w:rsidRPr="00B47824">
        <w:rPr>
          <w:sz w:val="24"/>
          <w:szCs w:val="24"/>
        </w:rPr>
        <w:t xml:space="preserve">A Faculty Council made up of 5 teachers (not including the principal or faculty adviser) will meet to score/evaluate all candidates. Scoring of candidates by the Faculty Council will be blind. Candidates are selected when they receive a majority vote of the </w:t>
      </w:r>
      <w:r w:rsidR="00150CDA" w:rsidRPr="00B47824">
        <w:rPr>
          <w:sz w:val="24"/>
          <w:szCs w:val="24"/>
        </w:rPr>
        <w:t>F</w:t>
      </w:r>
      <w:r w:rsidRPr="00B47824">
        <w:rPr>
          <w:sz w:val="24"/>
          <w:szCs w:val="24"/>
        </w:rPr>
        <w:t xml:space="preserve">aculty </w:t>
      </w:r>
      <w:r w:rsidR="00150CDA" w:rsidRPr="00B47824">
        <w:rPr>
          <w:sz w:val="24"/>
          <w:szCs w:val="24"/>
        </w:rPr>
        <w:t>C</w:t>
      </w:r>
      <w:r w:rsidRPr="00B47824">
        <w:rPr>
          <w:sz w:val="24"/>
          <w:szCs w:val="24"/>
        </w:rPr>
        <w:t>ouncil.</w:t>
      </w:r>
    </w:p>
    <w:p w:rsidR="00F41652" w:rsidRPr="00B47824" w:rsidRDefault="00F41652" w:rsidP="00F41652">
      <w:pPr>
        <w:pStyle w:val="ListParagraph"/>
        <w:numPr>
          <w:ilvl w:val="0"/>
          <w:numId w:val="1"/>
        </w:numPr>
        <w:rPr>
          <w:sz w:val="24"/>
          <w:szCs w:val="24"/>
        </w:rPr>
      </w:pPr>
      <w:r w:rsidRPr="00B47824">
        <w:rPr>
          <w:sz w:val="24"/>
          <w:szCs w:val="24"/>
        </w:rPr>
        <w:t xml:space="preserve">Students </w:t>
      </w:r>
      <w:r w:rsidR="00374489">
        <w:rPr>
          <w:sz w:val="24"/>
          <w:szCs w:val="24"/>
        </w:rPr>
        <w:t>will be blind scored</w:t>
      </w:r>
      <w:r w:rsidRPr="00B47824">
        <w:rPr>
          <w:sz w:val="24"/>
          <w:szCs w:val="24"/>
        </w:rPr>
        <w:t xml:space="preserve"> </w:t>
      </w:r>
      <w:r w:rsidR="00240C57">
        <w:rPr>
          <w:sz w:val="24"/>
          <w:szCs w:val="24"/>
        </w:rPr>
        <w:t xml:space="preserve">by the Faculty Council </w:t>
      </w:r>
      <w:r w:rsidRPr="00B47824">
        <w:rPr>
          <w:sz w:val="24"/>
          <w:szCs w:val="24"/>
        </w:rPr>
        <w:t xml:space="preserve">in </w:t>
      </w:r>
      <w:r w:rsidR="00374489">
        <w:rPr>
          <w:sz w:val="24"/>
          <w:szCs w:val="24"/>
        </w:rPr>
        <w:t>the following</w:t>
      </w:r>
      <w:r w:rsidRPr="00B47824">
        <w:rPr>
          <w:sz w:val="24"/>
          <w:szCs w:val="24"/>
        </w:rPr>
        <w:t xml:space="preserve"> areas: </w:t>
      </w:r>
    </w:p>
    <w:p w:rsidR="00F41652" w:rsidRPr="00B47824" w:rsidRDefault="00F41652" w:rsidP="00150CDA">
      <w:pPr>
        <w:pStyle w:val="ListParagraph"/>
        <w:numPr>
          <w:ilvl w:val="1"/>
          <w:numId w:val="1"/>
        </w:numPr>
        <w:rPr>
          <w:b/>
          <w:sz w:val="24"/>
          <w:szCs w:val="24"/>
        </w:rPr>
      </w:pPr>
      <w:r w:rsidRPr="00B47824">
        <w:rPr>
          <w:b/>
          <w:sz w:val="24"/>
          <w:szCs w:val="24"/>
        </w:rPr>
        <w:t>Scholarship</w:t>
      </w:r>
    </w:p>
    <w:p w:rsidR="00F41652" w:rsidRPr="00B47824" w:rsidRDefault="00F41652" w:rsidP="00150CDA">
      <w:pPr>
        <w:pStyle w:val="ListParagraph"/>
        <w:numPr>
          <w:ilvl w:val="2"/>
          <w:numId w:val="1"/>
        </w:numPr>
        <w:rPr>
          <w:sz w:val="24"/>
          <w:szCs w:val="24"/>
        </w:rPr>
      </w:pPr>
      <w:r w:rsidRPr="00B47824">
        <w:rPr>
          <w:sz w:val="24"/>
          <w:szCs w:val="24"/>
        </w:rPr>
        <w:t xml:space="preserve">Students who meet the scholarship requirement (3.5 GPA for juniors/seniors; </w:t>
      </w:r>
      <w:r w:rsidR="00E17006">
        <w:rPr>
          <w:sz w:val="24"/>
          <w:szCs w:val="24"/>
        </w:rPr>
        <w:t xml:space="preserve">unweighted </w:t>
      </w:r>
      <w:bookmarkStart w:id="0" w:name="_GoBack"/>
      <w:bookmarkEnd w:id="0"/>
      <w:r w:rsidRPr="00B47824">
        <w:rPr>
          <w:sz w:val="24"/>
          <w:szCs w:val="24"/>
        </w:rPr>
        <w:t>4.0 for sophomores) will receive a notification letter of their eligibility to be considered for membership.</w:t>
      </w:r>
    </w:p>
    <w:p w:rsidR="00F41652" w:rsidRPr="00B47824" w:rsidRDefault="00F41652" w:rsidP="00150CDA">
      <w:pPr>
        <w:pStyle w:val="ListParagraph"/>
        <w:numPr>
          <w:ilvl w:val="2"/>
          <w:numId w:val="1"/>
        </w:numPr>
        <w:rPr>
          <w:sz w:val="24"/>
          <w:szCs w:val="24"/>
        </w:rPr>
      </w:pPr>
      <w:r w:rsidRPr="00B47824">
        <w:rPr>
          <w:sz w:val="24"/>
          <w:szCs w:val="24"/>
        </w:rPr>
        <w:t>Students will receive a score for scholarship (see provided rubric).</w:t>
      </w:r>
    </w:p>
    <w:p w:rsidR="00F41652" w:rsidRPr="00B47824" w:rsidRDefault="00F41652" w:rsidP="00150CDA">
      <w:pPr>
        <w:pStyle w:val="ListParagraph"/>
        <w:numPr>
          <w:ilvl w:val="1"/>
          <w:numId w:val="1"/>
        </w:numPr>
        <w:rPr>
          <w:b/>
          <w:sz w:val="24"/>
          <w:szCs w:val="24"/>
        </w:rPr>
      </w:pPr>
      <w:r w:rsidRPr="00B47824">
        <w:rPr>
          <w:b/>
          <w:sz w:val="24"/>
          <w:szCs w:val="24"/>
        </w:rPr>
        <w:t>Leadership</w:t>
      </w:r>
    </w:p>
    <w:p w:rsidR="00F41652" w:rsidRPr="00B47824" w:rsidRDefault="00F41652" w:rsidP="00150CDA">
      <w:pPr>
        <w:pStyle w:val="ListParagraph"/>
        <w:numPr>
          <w:ilvl w:val="2"/>
          <w:numId w:val="1"/>
        </w:numPr>
        <w:rPr>
          <w:b/>
          <w:sz w:val="24"/>
          <w:szCs w:val="24"/>
        </w:rPr>
      </w:pPr>
      <w:r w:rsidRPr="00B47824">
        <w:rPr>
          <w:sz w:val="24"/>
          <w:szCs w:val="24"/>
        </w:rPr>
        <w:t xml:space="preserve">Students will demonstrate leadership through the information provided in the </w:t>
      </w:r>
      <w:r w:rsidR="00150CDA" w:rsidRPr="00B47824">
        <w:rPr>
          <w:sz w:val="24"/>
          <w:szCs w:val="24"/>
        </w:rPr>
        <w:t xml:space="preserve">candidate </w:t>
      </w:r>
      <w:r w:rsidRPr="00B47824">
        <w:rPr>
          <w:sz w:val="24"/>
          <w:szCs w:val="24"/>
        </w:rPr>
        <w:t>information form (see provided rubric).</w:t>
      </w:r>
    </w:p>
    <w:p w:rsidR="00F41652" w:rsidRPr="00B47824" w:rsidRDefault="00F41652" w:rsidP="00150CDA">
      <w:pPr>
        <w:pStyle w:val="ListParagraph"/>
        <w:numPr>
          <w:ilvl w:val="1"/>
          <w:numId w:val="1"/>
        </w:numPr>
        <w:rPr>
          <w:b/>
          <w:sz w:val="24"/>
          <w:szCs w:val="24"/>
        </w:rPr>
      </w:pPr>
      <w:r w:rsidRPr="00B47824">
        <w:rPr>
          <w:b/>
          <w:sz w:val="24"/>
          <w:szCs w:val="24"/>
        </w:rPr>
        <w:t>Service</w:t>
      </w:r>
    </w:p>
    <w:p w:rsidR="00F41652" w:rsidRPr="00374489" w:rsidRDefault="00F41652" w:rsidP="00150CDA">
      <w:pPr>
        <w:pStyle w:val="ListParagraph"/>
        <w:numPr>
          <w:ilvl w:val="2"/>
          <w:numId w:val="1"/>
        </w:numPr>
        <w:rPr>
          <w:b/>
          <w:sz w:val="24"/>
          <w:szCs w:val="24"/>
        </w:rPr>
      </w:pPr>
      <w:r w:rsidRPr="00B47824">
        <w:rPr>
          <w:sz w:val="24"/>
          <w:szCs w:val="24"/>
        </w:rPr>
        <w:t xml:space="preserve">Students will demonstrate service through the information provided in the </w:t>
      </w:r>
      <w:r w:rsidR="00150CDA" w:rsidRPr="00B47824">
        <w:rPr>
          <w:sz w:val="24"/>
          <w:szCs w:val="24"/>
        </w:rPr>
        <w:t xml:space="preserve">candidate </w:t>
      </w:r>
      <w:r w:rsidRPr="00B47824">
        <w:rPr>
          <w:sz w:val="24"/>
          <w:szCs w:val="24"/>
        </w:rPr>
        <w:t>information form (see provided rubric).</w:t>
      </w:r>
    </w:p>
    <w:p w:rsidR="00374489" w:rsidRPr="00374489" w:rsidRDefault="00374489" w:rsidP="00374489">
      <w:pPr>
        <w:pStyle w:val="ListParagraph"/>
        <w:numPr>
          <w:ilvl w:val="1"/>
          <w:numId w:val="1"/>
        </w:numPr>
        <w:rPr>
          <w:b/>
          <w:sz w:val="24"/>
          <w:szCs w:val="24"/>
        </w:rPr>
      </w:pPr>
      <w:r w:rsidRPr="00374489">
        <w:rPr>
          <w:b/>
          <w:sz w:val="24"/>
          <w:szCs w:val="24"/>
        </w:rPr>
        <w:t>Involvement/Co-Curricular Activities</w:t>
      </w:r>
    </w:p>
    <w:p w:rsidR="00374489" w:rsidRPr="00374489" w:rsidRDefault="00374489" w:rsidP="00374489">
      <w:pPr>
        <w:pStyle w:val="ListParagraph"/>
        <w:numPr>
          <w:ilvl w:val="2"/>
          <w:numId w:val="1"/>
        </w:numPr>
        <w:rPr>
          <w:b/>
          <w:sz w:val="24"/>
          <w:szCs w:val="24"/>
        </w:rPr>
      </w:pPr>
      <w:r w:rsidRPr="00B47824">
        <w:rPr>
          <w:sz w:val="24"/>
          <w:szCs w:val="24"/>
        </w:rPr>
        <w:t xml:space="preserve">Students will demonstrate </w:t>
      </w:r>
      <w:r>
        <w:rPr>
          <w:sz w:val="24"/>
          <w:szCs w:val="24"/>
        </w:rPr>
        <w:t>involvement</w:t>
      </w:r>
      <w:r w:rsidRPr="00B47824">
        <w:rPr>
          <w:sz w:val="24"/>
          <w:szCs w:val="24"/>
        </w:rPr>
        <w:t xml:space="preserve"> through the information provided in the candidate information form (see provided rubric).</w:t>
      </w:r>
    </w:p>
    <w:p w:rsidR="00B47824" w:rsidRPr="00B47824" w:rsidRDefault="00B47824">
      <w:pPr>
        <w:rPr>
          <w:b/>
          <w:sz w:val="24"/>
          <w:szCs w:val="24"/>
        </w:rPr>
      </w:pPr>
      <w:r w:rsidRPr="00B47824">
        <w:rPr>
          <w:b/>
          <w:sz w:val="24"/>
          <w:szCs w:val="24"/>
        </w:rPr>
        <w:br w:type="page"/>
      </w:r>
    </w:p>
    <w:p w:rsidR="00B47824" w:rsidRPr="00B47824" w:rsidRDefault="00B47824" w:rsidP="00B47824">
      <w:pPr>
        <w:jc w:val="center"/>
        <w:rPr>
          <w:b/>
          <w:sz w:val="32"/>
          <w:szCs w:val="24"/>
        </w:rPr>
      </w:pPr>
      <w:r w:rsidRPr="00B47824">
        <w:rPr>
          <w:b/>
          <w:sz w:val="32"/>
          <w:szCs w:val="24"/>
        </w:rPr>
        <w:lastRenderedPageBreak/>
        <w:t>Appeals Process for Non-Selection</w:t>
      </w:r>
    </w:p>
    <w:p w:rsidR="00B47824" w:rsidRPr="00B47824" w:rsidRDefault="00B47824" w:rsidP="00B47824">
      <w:pPr>
        <w:rPr>
          <w:sz w:val="24"/>
          <w:szCs w:val="24"/>
        </w:rPr>
      </w:pPr>
      <w:r w:rsidRPr="00B47824">
        <w:rPr>
          <w:sz w:val="24"/>
          <w:szCs w:val="24"/>
        </w:rPr>
        <w:t>The selection process followed by the Faculty Council at RCHS adheres strictly to both the NHS National Constitution and to the National Honor Society Handbook. While the local chapter at RCHS is not required by law or the NHS national constitution to share with parents (guardians) and/or students information concerning specific students not selected for membership in the National Honor Society, we believe a more detailed explanation may be warranted in some cases of non</w:t>
      </w:r>
      <w:r w:rsidR="001C1260">
        <w:rPr>
          <w:sz w:val="24"/>
          <w:szCs w:val="24"/>
        </w:rPr>
        <w:t>-</w:t>
      </w:r>
      <w:r w:rsidRPr="00B47824">
        <w:rPr>
          <w:sz w:val="24"/>
          <w:szCs w:val="24"/>
        </w:rPr>
        <w:t>selection to provide effective direction to students in assisting them in reaching their goals, despite the existence of this setback.</w:t>
      </w:r>
    </w:p>
    <w:p w:rsidR="00B47824" w:rsidRPr="00B47824" w:rsidRDefault="00B47824" w:rsidP="00B47824">
      <w:pPr>
        <w:rPr>
          <w:b/>
          <w:sz w:val="24"/>
          <w:szCs w:val="24"/>
          <w:u w:val="single"/>
        </w:rPr>
      </w:pPr>
      <w:r w:rsidRPr="00B47824">
        <w:rPr>
          <w:b/>
          <w:sz w:val="24"/>
          <w:szCs w:val="24"/>
          <w:u w:val="single"/>
        </w:rPr>
        <w:t>Specific Process for Appeals</w:t>
      </w:r>
    </w:p>
    <w:p w:rsidR="00B47824" w:rsidRPr="00B47824" w:rsidRDefault="00B47824" w:rsidP="00B47824">
      <w:pPr>
        <w:rPr>
          <w:sz w:val="24"/>
          <w:szCs w:val="24"/>
        </w:rPr>
      </w:pPr>
      <w:r w:rsidRPr="00B47824">
        <w:rPr>
          <w:sz w:val="24"/>
          <w:szCs w:val="24"/>
        </w:rPr>
        <w:t>Non</w:t>
      </w:r>
      <w:r w:rsidR="001C1260">
        <w:rPr>
          <w:sz w:val="24"/>
          <w:szCs w:val="24"/>
        </w:rPr>
        <w:t>-</w:t>
      </w:r>
      <w:r w:rsidRPr="00B47824">
        <w:rPr>
          <w:sz w:val="24"/>
          <w:szCs w:val="24"/>
        </w:rPr>
        <w:t xml:space="preserve">selected candidates must register an appeal with the chapter adviser </w:t>
      </w:r>
      <w:r w:rsidRPr="00B47824">
        <w:rPr>
          <w:sz w:val="24"/>
          <w:szCs w:val="24"/>
          <w:u w:val="single"/>
        </w:rPr>
        <w:t xml:space="preserve">within </w:t>
      </w:r>
      <w:r w:rsidR="007F5E20">
        <w:rPr>
          <w:sz w:val="24"/>
          <w:szCs w:val="24"/>
          <w:u w:val="single"/>
        </w:rPr>
        <w:t>3</w:t>
      </w:r>
      <w:r w:rsidRPr="00B47824">
        <w:rPr>
          <w:sz w:val="24"/>
          <w:szCs w:val="24"/>
          <w:u w:val="single"/>
        </w:rPr>
        <w:t xml:space="preserve"> school days</w:t>
      </w:r>
      <w:r w:rsidRPr="00B47824">
        <w:rPr>
          <w:sz w:val="24"/>
          <w:szCs w:val="24"/>
        </w:rPr>
        <w:t xml:space="preserve"> of notification of non</w:t>
      </w:r>
      <w:r w:rsidR="001C1260">
        <w:rPr>
          <w:sz w:val="24"/>
          <w:szCs w:val="24"/>
        </w:rPr>
        <w:t>-</w:t>
      </w:r>
      <w:r w:rsidRPr="00B47824">
        <w:rPr>
          <w:sz w:val="24"/>
          <w:szCs w:val="24"/>
        </w:rPr>
        <w:t>selection:</w:t>
      </w:r>
    </w:p>
    <w:p w:rsidR="00B47824" w:rsidRPr="00B47824" w:rsidRDefault="00B47824" w:rsidP="00B47824">
      <w:pPr>
        <w:pStyle w:val="ListParagraph"/>
        <w:numPr>
          <w:ilvl w:val="0"/>
          <w:numId w:val="2"/>
        </w:numPr>
        <w:rPr>
          <w:sz w:val="24"/>
          <w:szCs w:val="24"/>
        </w:rPr>
      </w:pPr>
      <w:r w:rsidRPr="00B47824">
        <w:rPr>
          <w:sz w:val="24"/>
          <w:szCs w:val="24"/>
        </w:rPr>
        <w:t>The faculty adviser will review the notes and decision of the Faculty Council and may provide further explanation for non</w:t>
      </w:r>
      <w:r w:rsidR="001C1260">
        <w:rPr>
          <w:sz w:val="24"/>
          <w:szCs w:val="24"/>
        </w:rPr>
        <w:t>-</w:t>
      </w:r>
      <w:r w:rsidRPr="00B47824">
        <w:rPr>
          <w:sz w:val="24"/>
          <w:szCs w:val="24"/>
        </w:rPr>
        <w:t>selection.</w:t>
      </w:r>
    </w:p>
    <w:p w:rsidR="00B47824" w:rsidRPr="00B47824" w:rsidRDefault="00B47824" w:rsidP="00B47824">
      <w:pPr>
        <w:pStyle w:val="ListParagraph"/>
        <w:numPr>
          <w:ilvl w:val="0"/>
          <w:numId w:val="2"/>
        </w:numPr>
        <w:rPr>
          <w:sz w:val="24"/>
          <w:szCs w:val="24"/>
        </w:rPr>
      </w:pPr>
      <w:r w:rsidRPr="00B47824">
        <w:rPr>
          <w:sz w:val="24"/>
          <w:szCs w:val="24"/>
        </w:rPr>
        <w:t>The faculty adviser may resubmit the candidate’s information to the Faculty Council for reconsideration.</w:t>
      </w:r>
    </w:p>
    <w:p w:rsidR="00B47824" w:rsidRPr="00B47824" w:rsidRDefault="00B47824" w:rsidP="00B47824">
      <w:pPr>
        <w:rPr>
          <w:sz w:val="24"/>
          <w:szCs w:val="24"/>
        </w:rPr>
      </w:pPr>
      <w:r w:rsidRPr="00B47824">
        <w:rPr>
          <w:sz w:val="24"/>
          <w:szCs w:val="24"/>
        </w:rPr>
        <w:t>After speaking with the faculty adviser and/or resubmission, the appeal process may continue if the student and/or parent (guardian) are not satisfied with the outcome:</w:t>
      </w:r>
    </w:p>
    <w:p w:rsidR="00B47824" w:rsidRPr="00B47824" w:rsidRDefault="00B47824" w:rsidP="00B47824">
      <w:pPr>
        <w:pStyle w:val="ListParagraph"/>
        <w:numPr>
          <w:ilvl w:val="0"/>
          <w:numId w:val="2"/>
        </w:numPr>
        <w:rPr>
          <w:sz w:val="24"/>
          <w:szCs w:val="24"/>
        </w:rPr>
      </w:pPr>
      <w:r w:rsidRPr="00B47824">
        <w:rPr>
          <w:sz w:val="24"/>
          <w:szCs w:val="24"/>
        </w:rPr>
        <w:t>The faculty adviser will notify the principal.</w:t>
      </w:r>
    </w:p>
    <w:p w:rsidR="00B47824" w:rsidRPr="00B47824" w:rsidRDefault="00B47824" w:rsidP="00B47824">
      <w:pPr>
        <w:pStyle w:val="ListParagraph"/>
        <w:numPr>
          <w:ilvl w:val="0"/>
          <w:numId w:val="2"/>
        </w:numPr>
        <w:rPr>
          <w:sz w:val="24"/>
          <w:szCs w:val="24"/>
        </w:rPr>
      </w:pPr>
      <w:r w:rsidRPr="00B47824">
        <w:rPr>
          <w:sz w:val="24"/>
          <w:szCs w:val="24"/>
        </w:rPr>
        <w:t>The principal may review the selection process and hear concerns from the student/parent (guardian).</w:t>
      </w:r>
    </w:p>
    <w:p w:rsidR="00B47824" w:rsidRPr="00B47824" w:rsidRDefault="00B47824" w:rsidP="00B47824">
      <w:pPr>
        <w:pStyle w:val="ListParagraph"/>
        <w:numPr>
          <w:ilvl w:val="1"/>
          <w:numId w:val="2"/>
        </w:numPr>
        <w:rPr>
          <w:sz w:val="24"/>
          <w:szCs w:val="24"/>
        </w:rPr>
      </w:pPr>
      <w:r w:rsidRPr="00B47824">
        <w:rPr>
          <w:sz w:val="24"/>
          <w:szCs w:val="24"/>
        </w:rPr>
        <w:t>If the principal finds a technical or procedural error in the process, the principal may ask the Faculty Council to reconvene to review the situation.</w:t>
      </w:r>
    </w:p>
    <w:p w:rsidR="00B47824" w:rsidRPr="00B47824" w:rsidRDefault="00B47824" w:rsidP="00B47824">
      <w:pPr>
        <w:pStyle w:val="ListParagraph"/>
        <w:numPr>
          <w:ilvl w:val="1"/>
          <w:numId w:val="2"/>
        </w:numPr>
        <w:rPr>
          <w:sz w:val="24"/>
          <w:szCs w:val="24"/>
        </w:rPr>
      </w:pPr>
      <w:r w:rsidRPr="00B47824">
        <w:rPr>
          <w:sz w:val="24"/>
          <w:szCs w:val="24"/>
        </w:rPr>
        <w:t>In the absence of specific evidence involving procedural or technical error, the principal will uphold the decision of the Faculty</w:t>
      </w:r>
      <w:r w:rsidR="001C1260">
        <w:rPr>
          <w:sz w:val="24"/>
          <w:szCs w:val="24"/>
        </w:rPr>
        <w:t xml:space="preserve"> Council trusting in their judg</w:t>
      </w:r>
      <w:r w:rsidRPr="00B47824">
        <w:rPr>
          <w:sz w:val="24"/>
          <w:szCs w:val="24"/>
        </w:rPr>
        <w:t xml:space="preserve">ment using a legitimate and professional manner with the good faith expected of them as educators and having the best interests of the student in mind. </w:t>
      </w:r>
    </w:p>
    <w:p w:rsidR="00D009F7" w:rsidRDefault="00D009F7" w:rsidP="00B47824">
      <w:pPr>
        <w:rPr>
          <w:i/>
          <w:sz w:val="24"/>
          <w:szCs w:val="24"/>
        </w:rPr>
      </w:pPr>
    </w:p>
    <w:p w:rsidR="00D009F7" w:rsidRDefault="00D009F7" w:rsidP="00B47824">
      <w:pPr>
        <w:rPr>
          <w:i/>
          <w:sz w:val="24"/>
          <w:szCs w:val="24"/>
        </w:rPr>
      </w:pPr>
    </w:p>
    <w:p w:rsidR="00B47824" w:rsidRPr="00B47824" w:rsidRDefault="00B47824" w:rsidP="00B47824">
      <w:pPr>
        <w:rPr>
          <w:i/>
          <w:sz w:val="24"/>
          <w:szCs w:val="24"/>
        </w:rPr>
      </w:pPr>
      <w:r w:rsidRPr="00B47824">
        <w:rPr>
          <w:i/>
          <w:sz w:val="24"/>
          <w:szCs w:val="24"/>
        </w:rPr>
        <w:t>Students/parents (guardians) not satisfied with the appeal may continue the appeal through the school district’s regular appeals process. The National Council and NASSP have no authority</w:t>
      </w:r>
      <w:r w:rsidR="001C1260">
        <w:rPr>
          <w:i/>
          <w:sz w:val="24"/>
          <w:szCs w:val="24"/>
        </w:rPr>
        <w:t xml:space="preserve"> to review or overturn the judg</w:t>
      </w:r>
      <w:r w:rsidRPr="00B47824">
        <w:rPr>
          <w:i/>
          <w:sz w:val="24"/>
          <w:szCs w:val="24"/>
        </w:rPr>
        <w:t>ment of the Faculty Council regarding selection of individual members to local chapters.</w:t>
      </w:r>
    </w:p>
    <w:p w:rsidR="00B47824" w:rsidRPr="00B47824" w:rsidRDefault="00B47824" w:rsidP="00B47824">
      <w:pPr>
        <w:rPr>
          <w:sz w:val="24"/>
          <w:szCs w:val="24"/>
        </w:rPr>
      </w:pPr>
    </w:p>
    <w:p w:rsidR="009B27B3" w:rsidRPr="00B47824" w:rsidRDefault="009B27B3" w:rsidP="009B27B3">
      <w:pPr>
        <w:pStyle w:val="ListParagraph"/>
        <w:ind w:left="1440"/>
        <w:rPr>
          <w:sz w:val="24"/>
          <w:szCs w:val="24"/>
        </w:rPr>
      </w:pPr>
    </w:p>
    <w:sectPr w:rsidR="009B27B3" w:rsidRPr="00B47824" w:rsidSect="00D621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B27"/>
    <w:multiLevelType w:val="hybridMultilevel"/>
    <w:tmpl w:val="636C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33908"/>
    <w:multiLevelType w:val="hybridMultilevel"/>
    <w:tmpl w:val="6C906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3"/>
    <w:rsid w:val="00067F2D"/>
    <w:rsid w:val="000E62DE"/>
    <w:rsid w:val="00125E73"/>
    <w:rsid w:val="00145C06"/>
    <w:rsid w:val="00150CDA"/>
    <w:rsid w:val="001B7FC2"/>
    <w:rsid w:val="001C1260"/>
    <w:rsid w:val="00240C57"/>
    <w:rsid w:val="003273F0"/>
    <w:rsid w:val="00374489"/>
    <w:rsid w:val="0050134C"/>
    <w:rsid w:val="007F5E20"/>
    <w:rsid w:val="008B28EB"/>
    <w:rsid w:val="009B27B3"/>
    <w:rsid w:val="00A860E9"/>
    <w:rsid w:val="00B47824"/>
    <w:rsid w:val="00D009F7"/>
    <w:rsid w:val="00D621A8"/>
    <w:rsid w:val="00E17006"/>
    <w:rsid w:val="00EF0D13"/>
    <w:rsid w:val="00F26AA4"/>
    <w:rsid w:val="00F41652"/>
    <w:rsid w:val="00FD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7BE95-0AF5-4D33-8249-43E3916B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7B3"/>
    <w:pPr>
      <w:ind w:left="720"/>
      <w:contextualSpacing/>
    </w:pPr>
  </w:style>
  <w:style w:type="paragraph" w:styleId="BalloonText">
    <w:name w:val="Balloon Text"/>
    <w:basedOn w:val="Normal"/>
    <w:link w:val="BalloonTextChar"/>
    <w:uiPriority w:val="99"/>
    <w:semiHidden/>
    <w:unhideWhenUsed/>
    <w:rsid w:val="00F2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Michelle</dc:creator>
  <cp:keywords/>
  <dc:description/>
  <cp:lastModifiedBy>Knapp, Lori S</cp:lastModifiedBy>
  <cp:revision>2</cp:revision>
  <cp:lastPrinted>2016-04-07T17:01:00Z</cp:lastPrinted>
  <dcterms:created xsi:type="dcterms:W3CDTF">2016-08-24T18:43:00Z</dcterms:created>
  <dcterms:modified xsi:type="dcterms:W3CDTF">2016-08-24T18:43:00Z</dcterms:modified>
</cp:coreProperties>
</file>